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603919">
        <w:rPr>
          <w:rFonts w:ascii="Times New Roman" w:eastAsia="MS Mincho" w:hAnsi="Times New Roman"/>
          <w:b/>
          <w:sz w:val="28"/>
          <w:szCs w:val="28"/>
        </w:rPr>
        <w:t>217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 xml:space="preserve">Пашаева Омара </w:t>
      </w:r>
      <w:r>
        <w:rPr>
          <w:snapToGrid w:val="0"/>
          <w:sz w:val="28"/>
          <w:szCs w:val="28"/>
        </w:rPr>
        <w:t>Микаил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оглы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603919">
        <w:rPr>
          <w:rFonts w:eastAsia="MS Mincho"/>
          <w:sz w:val="28"/>
          <w:szCs w:val="28"/>
        </w:rPr>
        <w:t>Пашаев О.М.</w:t>
      </w:r>
      <w:r>
        <w:rPr>
          <w:rFonts w:eastAsia="MS Mincho"/>
          <w:sz w:val="28"/>
          <w:szCs w:val="28"/>
        </w:rPr>
        <w:t xml:space="preserve"> </w:t>
      </w:r>
      <w:r w:rsidR="00603919">
        <w:rPr>
          <w:rFonts w:eastAsia="MS Mincho"/>
          <w:sz w:val="28"/>
          <w:szCs w:val="28"/>
        </w:rPr>
        <w:t>27</w:t>
      </w:r>
      <w:r w:rsidR="004D6958">
        <w:rPr>
          <w:rFonts w:eastAsia="MS Mincho"/>
          <w:sz w:val="28"/>
          <w:szCs w:val="28"/>
        </w:rPr>
        <w:t xml:space="preserve">.12.2024 </w:t>
      </w:r>
      <w:r>
        <w:rPr>
          <w:rFonts w:eastAsia="MS Mincho"/>
          <w:sz w:val="28"/>
          <w:szCs w:val="28"/>
        </w:rPr>
        <w:t xml:space="preserve"> в </w:t>
      </w:r>
      <w:r w:rsidR="00603919">
        <w:rPr>
          <w:rFonts w:eastAsia="MS Mincho"/>
          <w:sz w:val="28"/>
          <w:szCs w:val="28"/>
        </w:rPr>
        <w:t>22</w:t>
      </w:r>
      <w:r w:rsidR="004D6958">
        <w:rPr>
          <w:rFonts w:eastAsia="MS Mincho"/>
          <w:sz w:val="28"/>
          <w:szCs w:val="28"/>
        </w:rPr>
        <w:t xml:space="preserve"> час</w:t>
      </w:r>
      <w:r w:rsidR="00603919">
        <w:rPr>
          <w:rFonts w:eastAsia="MS Mincho"/>
          <w:sz w:val="28"/>
          <w:szCs w:val="28"/>
        </w:rPr>
        <w:t>а 08</w:t>
      </w:r>
      <w:r w:rsidR="004D6958">
        <w:rPr>
          <w:rFonts w:eastAsia="MS Mincho"/>
          <w:sz w:val="28"/>
          <w:szCs w:val="28"/>
        </w:rPr>
        <w:t xml:space="preserve"> минут </w:t>
      </w:r>
      <w:r>
        <w:rPr>
          <w:rFonts w:eastAsia="MS Mincho"/>
          <w:sz w:val="28"/>
          <w:szCs w:val="28"/>
        </w:rPr>
        <w:t xml:space="preserve">на </w:t>
      </w:r>
      <w:r w:rsidR="00603919">
        <w:rPr>
          <w:rFonts w:eastAsia="MS Mincho"/>
          <w:sz w:val="28"/>
          <w:szCs w:val="28"/>
        </w:rPr>
        <w:t>21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603919">
        <w:rPr>
          <w:rFonts w:eastAsia="MS Mincho"/>
          <w:sz w:val="28"/>
          <w:szCs w:val="28"/>
        </w:rPr>
        <w:t>Подъезд</w:t>
      </w:r>
      <w:r w:rsidR="004D6958">
        <w:rPr>
          <w:rFonts w:eastAsia="MS Mincho"/>
          <w:sz w:val="28"/>
          <w:szCs w:val="28"/>
        </w:rPr>
        <w:t xml:space="preserve"> к г. Сургуту» дороги «Тюмень-Тобольск-Ханты-Мансийск» </w:t>
      </w:r>
      <w:r>
        <w:rPr>
          <w:rFonts w:eastAsia="MS Mincho"/>
          <w:sz w:val="28"/>
          <w:szCs w:val="28"/>
        </w:rPr>
        <w:t>в Нефтеюганском районе Ханты-Мансийског</w:t>
      </w:r>
      <w:r>
        <w:rPr>
          <w:rFonts w:eastAsia="MS Mincho"/>
          <w:sz w:val="28"/>
          <w:szCs w:val="28"/>
        </w:rPr>
        <w:t>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603919">
        <w:rPr>
          <w:rFonts w:eastAsia="MS Mincho"/>
          <w:sz w:val="28"/>
          <w:szCs w:val="28"/>
        </w:rPr>
        <w:t>Хендай Крета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</w:t>
      </w:r>
      <w:r w:rsidRPr="007567E9">
        <w:rPr>
          <w:rFonts w:eastAsia="MS Mincho"/>
          <w:sz w:val="28"/>
          <w:szCs w:val="28"/>
        </w:rPr>
        <w:t>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</w:t>
      </w:r>
      <w:r w:rsidRPr="004F1ED2">
        <w:rPr>
          <w:rFonts w:eastAsia="MS Mincho"/>
          <w:sz w:val="28"/>
          <w:szCs w:val="28"/>
        </w:rPr>
        <w:t xml:space="preserve"> составленного по ч. 4 ст. 12.15 КоАП РФ протокола 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Пашаев О.М.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</w:t>
      </w:r>
      <w:r>
        <w:rPr>
          <w:rFonts w:eastAsia="MS Mincho"/>
          <w:sz w:val="28"/>
          <w:szCs w:val="28"/>
        </w:rPr>
        <w:t xml:space="preserve">инято решение о рассмотрении дела в его отсутствие,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</w:t>
      </w:r>
      <w:r w:rsidRPr="00850919">
        <w:rPr>
          <w:rFonts w:ascii="Times New Roman" w:eastAsia="MS Mincho" w:hAnsi="Times New Roman"/>
          <w:sz w:val="28"/>
          <w:szCs w:val="28"/>
        </w:rPr>
        <w:t xml:space="preserve">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603919">
        <w:rPr>
          <w:rFonts w:ascii="Times New Roman" w:eastAsia="MS Mincho" w:hAnsi="Times New Roman"/>
          <w:sz w:val="28"/>
          <w:szCs w:val="28"/>
        </w:rPr>
        <w:t xml:space="preserve">Пашаев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603919">
        <w:rPr>
          <w:rFonts w:ascii="Times New Roman" w:eastAsia="MS Mincho" w:hAnsi="Times New Roman"/>
          <w:sz w:val="28"/>
          <w:szCs w:val="28"/>
        </w:rPr>
        <w:t>Пашаев</w:t>
      </w:r>
      <w:r>
        <w:rPr>
          <w:rFonts w:ascii="Times New Roman" w:eastAsia="MS Mincho" w:hAnsi="Times New Roman"/>
          <w:sz w:val="28"/>
          <w:szCs w:val="28"/>
        </w:rPr>
        <w:t xml:space="preserve"> подписал б</w:t>
      </w:r>
      <w:r>
        <w:rPr>
          <w:rFonts w:ascii="Times New Roman" w:eastAsia="MS Mincho" w:hAnsi="Times New Roman"/>
          <w:sz w:val="28"/>
          <w:szCs w:val="28"/>
        </w:rPr>
        <w:t>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</w:t>
      </w:r>
      <w:r>
        <w:rPr>
          <w:rFonts w:ascii="Times New Roman" w:eastAsia="MS Mincho" w:hAnsi="Times New Roman"/>
          <w:sz w:val="28"/>
          <w:szCs w:val="28"/>
        </w:rPr>
        <w:t>тствует изложенным в протоколе обстоятельствам, обгоняемое транспортное средство идентифицировано как нетихоходное, обгон начат до начала его ограничения, закончен в зоне действия дорожного знака 3.20 в данной зоне автомобиль осуществлял движение по встреч</w:t>
      </w:r>
      <w:r>
        <w:rPr>
          <w:rFonts w:ascii="Times New Roman" w:eastAsia="MS Mincho" w:hAnsi="Times New Roman"/>
          <w:sz w:val="28"/>
          <w:szCs w:val="28"/>
        </w:rPr>
        <w:t>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603919">
        <w:rPr>
          <w:snapToGrid w:val="0"/>
          <w:sz w:val="28"/>
          <w:szCs w:val="28"/>
        </w:rPr>
        <w:t>Пашаева О.М.</w:t>
      </w:r>
      <w:r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 w:rsidRPr="00DA527C">
        <w:rPr>
          <w:sz w:val="28"/>
          <w:szCs w:val="28"/>
        </w:rPr>
        <w:t>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</w:t>
      </w:r>
      <w:r w:rsidRPr="00DA527C">
        <w:rPr>
          <w:sz w:val="28"/>
          <w:szCs w:val="28"/>
        </w:rPr>
        <w:t xml:space="preserve">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</w:t>
      </w:r>
      <w:r w:rsidRPr="00DA527C">
        <w:rPr>
          <w:sz w:val="28"/>
          <w:szCs w:val="28"/>
        </w:rPr>
        <w:t>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</w:t>
      </w:r>
      <w:r w:rsidRPr="00DA527C">
        <w:rPr>
          <w:sz w:val="28"/>
          <w:szCs w:val="28"/>
        </w:rPr>
        <w:t xml:space="preserve">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>рассматри</w:t>
      </w:r>
      <w:r>
        <w:rPr>
          <w:sz w:val="28"/>
          <w:szCs w:val="28"/>
        </w:rPr>
        <w:t xml:space="preserve">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</w:t>
      </w:r>
      <w:r w:rsidRPr="0068486F">
        <w:rPr>
          <w:sz w:val="28"/>
          <w:szCs w:val="28"/>
        </w:rPr>
        <w:t xml:space="preserve">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</w:t>
      </w:r>
      <w:r w:rsidRPr="0068486F">
        <w:rPr>
          <w:sz w:val="28"/>
          <w:szCs w:val="28"/>
        </w:rPr>
        <w:t xml:space="preserve">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</w:t>
      </w:r>
      <w:r w:rsidRPr="004F49A9">
        <w:rPr>
          <w:sz w:val="28"/>
          <w:szCs w:val="28"/>
        </w:rPr>
        <w:t>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 w:rsidRPr="004F49A9">
        <w:rPr>
          <w:sz w:val="28"/>
          <w:szCs w:val="28"/>
        </w:rPr>
        <w:t>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</w:t>
      </w:r>
      <w:r w:rsidRPr="004F49A9">
        <w:rPr>
          <w:sz w:val="28"/>
          <w:szCs w:val="28"/>
        </w:rPr>
        <w:t xml:space="preserve">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</w:t>
      </w:r>
      <w:r w:rsidRPr="00271ADE">
        <w:rPr>
          <w:sz w:val="28"/>
          <w:szCs w:val="28"/>
        </w:rPr>
        <w:t>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 xml:space="preserve">При назначении административного наказания мировой судья </w:t>
      </w:r>
      <w:r w:rsidRPr="00271ADE">
        <w:rPr>
          <w:sz w:val="28"/>
          <w:szCs w:val="28"/>
        </w:rPr>
        <w:t>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Обстоятельств, отя</w:t>
      </w:r>
      <w:r w:rsidRPr="0068486F">
        <w:rPr>
          <w:sz w:val="28"/>
          <w:szCs w:val="28"/>
        </w:rPr>
        <w:t xml:space="preserve">гчающих </w:t>
      </w:r>
      <w:r w:rsidR="00603919">
        <w:rPr>
          <w:sz w:val="28"/>
          <w:szCs w:val="28"/>
        </w:rPr>
        <w:t xml:space="preserve">и смягчающих </w:t>
      </w:r>
      <w:r w:rsidRPr="0068486F">
        <w:rPr>
          <w:sz w:val="28"/>
          <w:szCs w:val="28"/>
        </w:rPr>
        <w:t xml:space="preserve">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 xml:space="preserve">, также </w:t>
      </w:r>
      <w:r>
        <w:rPr>
          <w:sz w:val="28"/>
          <w:szCs w:val="28"/>
        </w:rPr>
        <w:t>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</w:t>
      </w:r>
      <w:r w:rsidRPr="00784825">
        <w:rPr>
          <w:snapToGrid w:val="0"/>
          <w:sz w:val="28"/>
          <w:szCs w:val="28"/>
        </w:rPr>
        <w:t>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603919" w:rsidR="00603919">
        <w:rPr>
          <w:snapToGrid w:val="0"/>
          <w:sz w:val="28"/>
          <w:szCs w:val="28"/>
        </w:rPr>
        <w:t xml:space="preserve"> </w:t>
      </w:r>
      <w:r w:rsidR="00603919">
        <w:rPr>
          <w:snapToGrid w:val="0"/>
          <w:sz w:val="28"/>
          <w:szCs w:val="28"/>
        </w:rPr>
        <w:t>Пашаева Омара Микаил оглы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</w:t>
      </w:r>
      <w:r w:rsidRPr="00784825">
        <w:rPr>
          <w:rFonts w:eastAsia="MS Mincho"/>
          <w:sz w:val="28"/>
          <w:szCs w:val="28"/>
        </w:rPr>
        <w:t xml:space="preserve">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</w:t>
      </w:r>
      <w:r w:rsidRPr="004A706A">
        <w:rPr>
          <w:rFonts w:eastAsia="MS Mincho"/>
          <w:sz w:val="28"/>
          <w:szCs w:val="28"/>
        </w:rPr>
        <w:t>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Банк получателя </w:t>
            </w:r>
            <w:r w:rsidRPr="00945F5F">
              <w:rPr>
                <w:rStyle w:val="t-color-passive"/>
                <w:sz w:val="28"/>
                <w:szCs w:val="28"/>
              </w:rPr>
              <w:t>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</w:t>
      </w:r>
      <w:r w:rsidR="00603919">
        <w:rPr>
          <w:sz w:val="28"/>
          <w:szCs w:val="28"/>
        </w:rPr>
        <w:t>225230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</w:t>
      </w:r>
      <w:r w:rsidRPr="00D83B8D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D83B8D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D83B8D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</w:t>
        </w:r>
        <w:r w:rsidRPr="00D83B8D">
          <w:rPr>
            <w:sz w:val="28"/>
            <w:szCs w:val="28"/>
          </w:rPr>
          <w:t>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</w:t>
      </w:r>
      <w:r w:rsidRPr="00D83B8D">
        <w:rPr>
          <w:sz w:val="28"/>
          <w:szCs w:val="28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</w:t>
      </w:r>
      <w:r w:rsidRPr="00784825">
        <w:rPr>
          <w:sz w:val="28"/>
          <w:szCs w:val="28"/>
        </w:rPr>
        <w:t xml:space="preserve">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</w:t>
      </w:r>
      <w:r w:rsidRPr="00784825">
        <w:rPr>
          <w:sz w:val="28"/>
          <w:szCs w:val="28"/>
        </w:rPr>
        <w:t xml:space="preserve">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</w:t>
      </w:r>
      <w:r w:rsidRPr="00784825">
        <w:rPr>
          <w:rFonts w:eastAsia="MS Mincho"/>
          <w:sz w:val="28"/>
          <w:szCs w:val="28"/>
        </w:rPr>
        <w:t xml:space="preserve">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98561D" w:rsidRPr="00784825" w:rsidP="00FE5F7A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37CBF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44CD7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3919"/>
    <w:rsid w:val="00606CE5"/>
    <w:rsid w:val="006147F7"/>
    <w:rsid w:val="006227BE"/>
    <w:rsid w:val="0062644F"/>
    <w:rsid w:val="00626EC0"/>
    <w:rsid w:val="00630C33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669C"/>
    <w:rsid w:val="00FE2EB9"/>
    <w:rsid w:val="00FE5F7A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96A11-3402-4923-9A3D-52E13D2A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